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United States Constitution eBook</w:t>
      </w:r>
    </w:p>
    <w:p>
      <w:pPr>
        <w:keepNext w:val="on"/>
        <w:widowControl w:val="on"/>
        <w:pBdr/>
        <w:spacing w:before="299" w:after="299" w:line="240" w:lineRule="auto"/>
        <w:ind w:left="0" w:right="0"/>
        <w:jc w:val="left"/>
        <w:outlineLvl w:val="1"/>
      </w:pPr>
      <w:r>
        <w:rPr>
          <w:b/>
          <w:color w:val="000000"/>
          <w:sz w:val="36"/>
          <w:szCs w:val="36"/>
        </w:rPr>
        <w:t xml:space="preserve">The United States Constitution by United States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112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United States’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CONSTITUTION OF THE UNITED STATES OF AMERICA, 1787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United States’ Constitution</w:t>
      </w:r>
    </w:p>
    <w:p>
      <w:pPr>
        <w:widowControl w:val="on"/>
        <w:pBdr/>
        <w:spacing w:before="240" w:after="240" w:line="240" w:lineRule="auto"/>
        <w:ind w:left="0" w:right="0"/>
        <w:jc w:val="left"/>
      </w:pPr>
      <w:r>
        <w:rPr>
          <w:color w:val="000000"/>
          <w:sz w:val="24"/>
          <w:szCs w:val="24"/>
        </w:rPr>
        <w:t xml:space="preserve">Author:  Founding Fathers</w:t>
      </w:r>
    </w:p>
    <w:p>
      <w:pPr>
        <w:widowControl w:val="on"/>
        <w:pBdr/>
        <w:spacing w:before="240" w:after="240" w:line="240" w:lineRule="auto"/>
        <w:ind w:left="0" w:right="0"/>
        <w:jc w:val="left"/>
      </w:pPr>
      <w:r>
        <w:rPr>
          <w:color w:val="000000"/>
          <w:sz w:val="24"/>
          <w:szCs w:val="24"/>
        </w:rPr>
        <w:t xml:space="preserve">Release Date:  December, 1975 [EBook #5] [This file was first posted on August 19, 2003] [Most recently updated:  April 14, 2006]</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Constitution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All of the original Project Gutenberg Etexts from the 1970’s were produced in </w:t>
      </w:r>
      <w:r>
        <w:rPr>
          <w:i/>
          <w:color w:val="000000"/>
          <w:sz w:val="24"/>
          <w:szCs w:val="24"/>
        </w:rPr>
        <w:t xml:space="preserve">all</w:t>
      </w:r>
      <w:r>
        <w:rPr>
          <w:color w:val="000000"/>
          <w:sz w:val="24"/>
          <w:szCs w:val="24"/>
        </w:rPr>
        <w:t xml:space="preserve"> </w:t>
      </w:r>
      <w:r>
        <w:rPr>
          <w:i/>
          <w:color w:val="000000"/>
          <w:sz w:val="24"/>
          <w:szCs w:val="24"/>
        </w:rPr>
        <w:t xml:space="preserve">Caps</w:t>
      </w:r>
      <w:r>
        <w:rPr>
          <w:color w:val="000000"/>
          <w:sz w:val="24"/>
          <w:szCs w:val="24"/>
        </w:rPr>
        <w:t xml:space="preserve">, no lower case.  The computers we used then didn’t have lower case at all.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original Project Gutenberg Etexts will be compiled into a file containing them all, in order to improve the content ratios of Etext to header material.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edition of The Consitution of the United States of America has been based on many hours of study of a variety of editions, and will include certain variant spellings, punctuation, and captialization as we have been able to reasonable ascertain belonged to the orginal.  In case of internal discrepancies in these matters, most or all have been left.</w:t>
      </w:r>
    </w:p>
    <w:p>
      <w:pPr>
        <w:widowControl w:val="on"/>
        <w:pBdr/>
        <w:spacing w:before="240" w:after="240" w:line="240" w:lineRule="auto"/>
        <w:ind w:left="0" w:right="0"/>
        <w:jc w:val="left"/>
      </w:pPr>
      <w:r>
        <w:rPr>
          <w:color w:val="000000"/>
          <w:sz w:val="24"/>
          <w:szCs w:val="24"/>
        </w:rPr>
        <w:t xml:space="preserve">In our orginal editions the letters were all </w:t>
      </w:r>
      <w:r>
        <w:rPr>
          <w:i/>
          <w:color w:val="000000"/>
          <w:sz w:val="24"/>
          <w:szCs w:val="24"/>
        </w:rPr>
        <w:t xml:space="preserve">capitals</w:t>
      </w:r>
      <w:r>
        <w:rPr>
          <w:color w:val="000000"/>
          <w:sz w:val="24"/>
          <w:szCs w:val="24"/>
        </w:rPr>
        <w:t xml:space="preserve">, and we did not do anything about capitalization, consistent or otherwise, nor with most of the punctuation, since we had limited punctionation in those days.</w:t>
      </w:r>
    </w:p>
    <w:p>
      <w:pPr>
        <w:widowControl w:val="on"/>
        <w:pBdr/>
        <w:spacing w:before="240" w:after="240" w:line="240" w:lineRule="auto"/>
        <w:ind w:left="0" w:right="0"/>
        <w:jc w:val="left"/>
      </w:pPr>
      <w:r>
        <w:rPr>
          <w:color w:val="000000"/>
          <w:sz w:val="24"/>
          <w:szCs w:val="24"/>
        </w:rPr>
        <w:t xml:space="preserve">This document does </w:t>
      </w:r>
      <w:r>
        <w:rPr>
          <w:i/>
          <w:color w:val="000000"/>
          <w:sz w:val="24"/>
          <w:szCs w:val="24"/>
        </w:rPr>
        <w:t xml:space="preserve">not</w:t>
      </w:r>
      <w:r>
        <w:rPr>
          <w:color w:val="000000"/>
          <w:sz w:val="24"/>
          <w:szCs w:val="24"/>
        </w:rPr>
        <w:t xml:space="preserve"> include the amendments, as the Bill of Rights was one of our earlier Project Gutenberg Etexts, and the others will be sent in a separate posting.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would ask that any Consitutional scholars would please take a minute, or longer, to send us a note concerning possible corrections.</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CONSTITUTION OF THE UNITED STATES OF AMERICA, 1787</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1</w:t>
      </w:r>
    </w:p>
    <w:p>
      <w:pPr>
        <w:widowControl w:val="on"/>
        <w:pBdr/>
        <w:spacing w:before="240" w:after="240" w:line="240" w:lineRule="auto"/>
        <w:ind w:left="0" w:right="0"/>
        <w:jc w:val="left"/>
      </w:pPr>
      <w:r>
        <w:rPr>
          <w:color w:val="000000"/>
          <w:sz w:val="24"/>
          <w:szCs w:val="24"/>
        </w:rPr>
        <w:t xml:space="preserve">Section 1.  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Section 2.  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No Person shall be a Representative who shall not have attained to the Age of twenty five Years, and been seven Years a citizen of the United States, and who shall not, when elected, be an Inhabitant of that State in which he shall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chuse three, Massachusetts eight, Rhode Island and Providence Plantations one, Connecticut five, New York six, New Jersey four, Pennsylvania eight, Delaware one, Maryland six, Virginia ten, North Carolina five, South Carolina five, and Georgia three.</w:t>
      </w:r>
    </w:p>
    <w:p>
      <w:pPr>
        <w:widowControl w:val="on"/>
        <w:pBdr/>
        <w:spacing w:before="240" w:after="240" w:line="240" w:lineRule="auto"/>
        <w:ind w:left="0" w:right="0"/>
        <w:jc w:val="left"/>
      </w:pPr>
      <w:r>
        <w:rPr>
          <w:color w:val="000000"/>
          <w:sz w:val="24"/>
          <w:szCs w:val="24"/>
        </w:rPr>
        <w:t xml:space="preserve">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The House of Representatives shall chuse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Section 3.  The Senate of the United States shall be composed of two Senators from each State, chosen by the legislature thereof, for six Years; and each Senator shall have one Vote.</w:t>
      </w:r>
    </w:p>
    <w:p>
      <w:pPr>
        <w:widowControl w:val="on"/>
        <w:pBdr/>
        <w:spacing w:before="240" w:after="240" w:line="240" w:lineRule="auto"/>
        <w:ind w:left="0" w:right="0"/>
        <w:jc w:val="left"/>
      </w:pPr>
      <w:r>
        <w:rPr>
          <w:color w:val="000000"/>
          <w:sz w:val="24"/>
          <w:szCs w:val="24"/>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widowControl w:val="on"/>
        <w:pBdr/>
        <w:spacing w:before="240" w:after="240" w:line="240" w:lineRule="auto"/>
        <w:ind w:left="0" w:right="0"/>
        <w:jc w:val="left"/>
      </w:pPr>
      <w:r>
        <w:rPr>
          <w:color w:val="000000"/>
          <w:sz w:val="24"/>
          <w:szCs w:val="24"/>
        </w:rPr>
        <w:t xml:space="preserve">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The Vice-President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The Senate shall choose their other Officers, and also a President pro tempore, in the Absence of the Vice-President,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Section 4.  The Times, Places and Manner of holding Elections for Senators and Representatives, shall be prescribed in each State by the Legislature thereof; but the Congress may at any time by Law make or alter such Regulations, except as to the Places of chusing Senators.</w:t>
      </w:r>
    </w:p>
    <w:p>
      <w:pPr>
        <w:widowControl w:val="on"/>
        <w:pBdr/>
        <w:spacing w:before="240" w:after="240" w:line="240" w:lineRule="auto"/>
        <w:ind w:left="0" w:right="0"/>
        <w:jc w:val="left"/>
      </w:pPr>
      <w:r>
        <w:rPr>
          <w:color w:val="000000"/>
          <w:sz w:val="24"/>
          <w:szCs w:val="24"/>
        </w:rPr>
        <w:t xml:space="preserve">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Section 5.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Each house may determine the Rules of its Proceedings, punish its Members for disorderly Behavior, and, with the Concurrence of two-thirds, expel a Member.</w:t>
      </w:r>
    </w:p>
    <w:p>
      <w:pPr>
        <w:widowControl w:val="on"/>
        <w:pBdr/>
        <w:spacing w:before="240" w:after="240" w:line="240" w:lineRule="auto"/>
        <w:ind w:left="0" w:right="0"/>
        <w:jc w:val="left"/>
      </w:pPr>
      <w:r>
        <w:rPr>
          <w:color w:val="000000"/>
          <w:sz w:val="24"/>
          <w:szCs w:val="24"/>
        </w:rPr>
        <w:t xml:space="preserve">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pPr>
        <w:widowControl w:val="on"/>
        <w:pBdr/>
        <w:spacing w:before="240" w:after="240" w:line="240" w:lineRule="auto"/>
        <w:ind w:left="0" w:right="0"/>
        <w:jc w:val="left"/>
      </w:pPr>
      <w:r>
        <w:rPr>
          <w:color w:val="000000"/>
          <w:sz w:val="24"/>
          <w:szCs w:val="24"/>
        </w:rPr>
        <w:t xml:space="preserve">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Section 6.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pPr>
        <w:widowControl w:val="on"/>
        <w:pBdr/>
        <w:spacing w:before="240" w:after="240" w:line="240" w:lineRule="auto"/>
        <w:ind w:left="0" w:right="0"/>
        <w:jc w:val="left"/>
      </w:pPr>
      <w:r>
        <w:rPr>
          <w:color w:val="000000"/>
          <w:sz w:val="24"/>
          <w:szCs w:val="24"/>
        </w:rPr>
        <w:t xml:space="preserve">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pPr>
        <w:widowControl w:val="on"/>
        <w:pBdr/>
        <w:spacing w:before="240" w:after="240" w:line="240" w:lineRule="auto"/>
        <w:ind w:left="0" w:right="0"/>
        <w:jc w:val="left"/>
      </w:pPr>
      <w:r>
        <w:rPr>
          <w:color w:val="000000"/>
          <w:sz w:val="24"/>
          <w:szCs w:val="24"/>
        </w:rPr>
        <w:t xml:space="preserve">Section 7.  All Bills for raising Revenue shall originate in the House of Representatives; but the Senate may propose or concur with Amendments as on other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widowControl w:val="on"/>
        <w:pBdr/>
        <w:spacing w:before="240" w:after="240" w:line="240" w:lineRule="auto"/>
        <w:ind w:left="0" w:right="0"/>
        <w:jc w:val="left"/>
      </w:pPr>
      <w:r>
        <w:rPr>
          <w:color w:val="000000"/>
          <w:sz w:val="24"/>
          <w:szCs w:val="24"/>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pPr>
        <w:widowControl w:val="on"/>
        <w:pBdr/>
        <w:spacing w:before="240" w:after="240" w:line="240" w:lineRule="auto"/>
        <w:ind w:left="0" w:right="0"/>
        <w:jc w:val="left"/>
      </w:pPr>
      <w:r>
        <w:rPr>
          <w:color w:val="000000"/>
          <w:sz w:val="24"/>
          <w:szCs w:val="24"/>
        </w:rPr>
        <w:t xml:space="preserve">Section 8.  The Congress shall have Power to lay and collect Taxes, Duties, Imposts and Excises, to pay the Debts and provide for the common Defence and general Welfare of the United States; but all Duties, Imposts and Excises shall be uniform throughout the United States;</w:t>
      </w:r>
    </w:p>
    <w:p>
      <w:pPr>
        <w:widowControl w:val="on"/>
        <w:pBdr/>
        <w:spacing w:before="240" w:after="240" w:line="240" w:lineRule="auto"/>
        <w:ind w:left="0" w:right="0"/>
        <w:jc w:val="left"/>
      </w:pPr>
      <w:r>
        <w:rPr>
          <w:color w:val="000000"/>
          <w:sz w:val="24"/>
          <w:szCs w:val="24"/>
        </w:rPr>
        <w:t xml:space="preserve">To borrow Money on the credit of the United States;</w:t>
      </w:r>
    </w:p>
    <w:p>
      <w:pPr>
        <w:widowControl w:val="on"/>
        <w:pBdr/>
        <w:spacing w:before="240" w:after="240" w:line="240" w:lineRule="auto"/>
        <w:ind w:left="0" w:right="0"/>
        <w:jc w:val="left"/>
      </w:pPr>
      <w:r>
        <w:rPr>
          <w:color w:val="000000"/>
          <w:sz w:val="24"/>
          <w:szCs w:val="24"/>
        </w:rPr>
        <w:t xml:space="preserve">To regulate Commerce with foreign Nations, and among the several States, and with the Indian Tribes;</w:t>
      </w:r>
    </w:p>
    <w:p>
      <w:pPr>
        <w:widowControl w:val="on"/>
        <w:pBdr/>
        <w:spacing w:before="240" w:after="240" w:line="240" w:lineRule="auto"/>
        <w:ind w:left="0" w:right="0"/>
        <w:jc w:val="left"/>
      </w:pPr>
      <w:r>
        <w:rPr>
          <w:color w:val="000000"/>
          <w:sz w:val="24"/>
          <w:szCs w:val="24"/>
        </w:rPr>
        <w:t xml:space="preserve">To establish an uniform Rule of Naturalization, and uniform Laws on the subject of Bankruptcies throughout the United States;</w:t>
      </w:r>
    </w:p>
    <w:p>
      <w:pPr>
        <w:widowControl w:val="on"/>
        <w:pBdr/>
        <w:spacing w:before="240" w:after="240" w:line="240" w:lineRule="auto"/>
        <w:ind w:left="0" w:right="0"/>
        <w:jc w:val="left"/>
      </w:pPr>
      <w:r>
        <w:rPr>
          <w:color w:val="000000"/>
          <w:sz w:val="24"/>
          <w:szCs w:val="24"/>
        </w:rPr>
        <w:t xml:space="preserve">To coin Money, regulate the Value thereof, and of foreign Coin, and fix the Standard of Weights and Measures;</w:t>
      </w:r>
    </w:p>
    <w:p>
      <w:pPr>
        <w:widowControl w:val="on"/>
        <w:pBdr/>
        <w:spacing w:before="240" w:after="240" w:line="240" w:lineRule="auto"/>
        <w:ind w:left="0" w:right="0"/>
        <w:jc w:val="left"/>
      </w:pPr>
      <w:r>
        <w:rPr>
          <w:color w:val="000000"/>
          <w:sz w:val="24"/>
          <w:szCs w:val="24"/>
        </w:rPr>
        <w:t xml:space="preserve">To provide for the Punishment of counterfeiting the Securities and current Coin of the United States;</w:t>
      </w:r>
    </w:p>
    <w:p>
      <w:pPr>
        <w:widowControl w:val="on"/>
        <w:pBdr/>
        <w:spacing w:before="240" w:after="240" w:line="240" w:lineRule="auto"/>
        <w:ind w:left="0" w:right="0"/>
        <w:jc w:val="left"/>
      </w:pPr>
      <w:r>
        <w:rPr>
          <w:color w:val="000000"/>
          <w:sz w:val="24"/>
          <w:szCs w:val="24"/>
        </w:rPr>
        <w:t xml:space="preserve">To establish Post Offices and Post Roads;</w:t>
      </w:r>
    </w:p>
    <w:p>
      <w:pPr>
        <w:widowControl w:val="on"/>
        <w:pBdr/>
        <w:spacing w:before="240" w:after="240" w:line="240" w:lineRule="auto"/>
        <w:ind w:left="0" w:right="0"/>
        <w:jc w:val="left"/>
      </w:pPr>
      <w:r>
        <w:rPr>
          <w:color w:val="000000"/>
          <w:sz w:val="24"/>
          <w:szCs w:val="24"/>
        </w:rPr>
        <w:t xml:space="preserve">To promote the Progress of Science and useful Arts, by securing for limited Times to Authors and Inventors the exclusive Right to their respective Writings and Discoveries;</w:t>
      </w:r>
    </w:p>
    <w:p>
      <w:pPr>
        <w:widowControl w:val="on"/>
        <w:pBdr/>
        <w:spacing w:before="240" w:after="240" w:line="240" w:lineRule="auto"/>
        <w:ind w:left="0" w:right="0"/>
        <w:jc w:val="left"/>
      </w:pPr>
      <w:r>
        <w:rPr>
          <w:color w:val="000000"/>
          <w:sz w:val="24"/>
          <w:szCs w:val="24"/>
        </w:rPr>
        <w:t xml:space="preserve">To constitute Tribunals inferior to the supreme Court;</w:t>
      </w:r>
    </w:p>
    <w:p>
      <w:pPr>
        <w:widowControl w:val="on"/>
        <w:pBdr/>
        <w:spacing w:before="240" w:after="240" w:line="240" w:lineRule="auto"/>
        <w:ind w:left="0" w:right="0"/>
        <w:jc w:val="left"/>
      </w:pPr>
      <w:r>
        <w:rPr>
          <w:color w:val="000000"/>
          <w:sz w:val="24"/>
          <w:szCs w:val="24"/>
        </w:rPr>
        <w:t xml:space="preserve">To define and punish Piracies and Felonies committed on the high Seas, and Offenses against the Law of Nations;</w:t>
      </w:r>
    </w:p>
    <w:p>
      <w:pPr>
        <w:widowControl w:val="on"/>
        <w:pBdr/>
        <w:spacing w:before="240" w:after="240" w:line="240" w:lineRule="auto"/>
        <w:ind w:left="0" w:right="0"/>
        <w:jc w:val="left"/>
      </w:pPr>
      <w:r>
        <w:rPr>
          <w:color w:val="000000"/>
          <w:sz w:val="24"/>
          <w:szCs w:val="24"/>
        </w:rPr>
        <w:t xml:space="preserve">To declare War, grant Letters of Marque and Reprisal, and make Rules concerning Captures on Land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raise and support Armies, but no Appropriation of Money to that Use shall be for a longer term than two Years;</w:t>
      </w:r>
    </w:p>
    <w:p>
      <w:pPr>
        <w:widowControl w:val="on"/>
        <w:pBdr/>
        <w:spacing w:before="240" w:after="240" w:line="240" w:lineRule="auto"/>
        <w:ind w:left="0" w:right="0"/>
        <w:jc w:val="left"/>
      </w:pPr>
      <w:r>
        <w:rPr>
          <w:color w:val="000000"/>
          <w:sz w:val="24"/>
          <w:szCs w:val="24"/>
        </w:rPr>
        <w:t xml:space="preserve">To provide and maintain a Navy;</w:t>
      </w:r>
    </w:p>
    <w:p>
      <w:pPr>
        <w:widowControl w:val="on"/>
        <w:pBdr/>
        <w:spacing w:before="240" w:after="240" w:line="240" w:lineRule="auto"/>
        <w:ind w:left="0" w:right="0"/>
        <w:jc w:val="left"/>
      </w:pPr>
      <w:r>
        <w:rPr>
          <w:color w:val="000000"/>
          <w:sz w:val="24"/>
          <w:szCs w:val="24"/>
        </w:rPr>
        <w:t xml:space="preserve">To make Rules for the Government and Regulation of the land and naval Forces;</w:t>
      </w:r>
    </w:p>
    <w:p>
      <w:pPr>
        <w:widowControl w:val="on"/>
        <w:pBdr/>
        <w:spacing w:before="240" w:after="240" w:line="240" w:lineRule="auto"/>
        <w:ind w:left="0" w:right="0"/>
        <w:jc w:val="left"/>
      </w:pPr>
      <w:r>
        <w:rPr>
          <w:color w:val="000000"/>
          <w:sz w:val="24"/>
          <w:szCs w:val="24"/>
        </w:rPr>
        <w:t xml:space="preserve">To provide for calling forth the Militia to execute the Laws of the Union, suppress Insurrections and repel Invasions;</w:t>
      </w:r>
    </w:p>
    <w:p>
      <w:pPr>
        <w:widowControl w:val="on"/>
        <w:pBdr/>
        <w:spacing w:before="240" w:after="240" w:line="240" w:lineRule="auto"/>
        <w:ind w:left="0" w:right="0"/>
        <w:jc w:val="left"/>
      </w:pPr>
      <w:r>
        <w:rPr>
          <w:color w:val="000000"/>
          <w:sz w:val="24"/>
          <w:szCs w:val="24"/>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pPr>
        <w:widowControl w:val="on"/>
        <w:pBdr/>
        <w:spacing w:before="240" w:after="240" w:line="240" w:lineRule="auto"/>
        <w:ind w:left="0" w:right="0"/>
        <w:jc w:val="left"/>
      </w:pPr>
      <w:r>
        <w:rPr>
          <w:color w:val="000000"/>
          <w:sz w:val="24"/>
          <w:szCs w:val="24"/>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pPr>
        <w:widowControl w:val="on"/>
        <w:pBdr/>
        <w:spacing w:before="240" w:after="240" w:line="240" w:lineRule="auto"/>
        <w:ind w:left="0" w:right="0"/>
        <w:jc w:val="left"/>
      </w:pPr>
      <w:r>
        <w:rPr>
          <w:color w:val="000000"/>
          <w:sz w:val="24"/>
          <w:szCs w:val="24"/>
        </w:rPr>
        <w:t xml:space="preserve">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color w:val="000000"/>
          <w:sz w:val="24"/>
          <w:szCs w:val="24"/>
        </w:rPr>
        <w:t xml:space="preserve">Section 9.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The Privilege of the Writ of Habeas Corpus shall not be suspended, unless when in Cases of Rebellion or Invasion the public Safety may require it.</w:t>
      </w:r>
    </w:p>
    <w:p>
      <w:pPr>
        <w:widowControl w:val="on"/>
        <w:pBdr/>
        <w:spacing w:before="240" w:after="240" w:line="240" w:lineRule="auto"/>
        <w:ind w:left="0" w:right="0"/>
        <w:jc w:val="left"/>
      </w:pPr>
      <w:r>
        <w:rPr>
          <w:color w:val="000000"/>
          <w:sz w:val="24"/>
          <w:szCs w:val="24"/>
        </w:rPr>
        <w:t xml:space="preserve">No Bill of Attainder or ex post facto Law shall be passed.</w:t>
      </w:r>
    </w:p>
    <w:p>
      <w:pPr>
        <w:widowControl w:val="on"/>
        <w:pBdr/>
        <w:spacing w:before="240" w:after="240" w:line="240" w:lineRule="auto"/>
        <w:ind w:left="0" w:right="0"/>
        <w:jc w:val="left"/>
      </w:pPr>
      <w:r>
        <w:rPr>
          <w:color w:val="000000"/>
          <w:sz w:val="24"/>
          <w:szCs w:val="24"/>
        </w:rPr>
        <w:t xml:space="preserve">No Capitation, or other direct, Tax shall be laid, unless in Proportion to the Census or Enumeration herein before directed to be taken.</w:t>
      </w:r>
    </w:p>
    <w:p>
      <w:pPr>
        <w:widowControl w:val="on"/>
        <w:pBdr/>
        <w:spacing w:before="240" w:after="240" w:line="240" w:lineRule="auto"/>
        <w:ind w:left="0" w:right="0"/>
        <w:jc w:val="left"/>
      </w:pPr>
      <w:r>
        <w:rPr>
          <w:color w:val="000000"/>
          <w:sz w:val="24"/>
          <w:szCs w:val="24"/>
        </w:rPr>
        <w:t xml:space="preserve">No Tax or Duty shall be laid on Articles exported from any State.</w:t>
      </w:r>
    </w:p>
    <w:p>
      <w:pPr>
        <w:widowControl w:val="on"/>
        <w:pBdr/>
        <w:spacing w:before="240" w:after="240" w:line="240" w:lineRule="auto"/>
        <w:ind w:left="0" w:right="0"/>
        <w:jc w:val="left"/>
      </w:pPr>
      <w:r>
        <w:rPr>
          <w:color w:val="000000"/>
          <w:sz w:val="24"/>
          <w:szCs w:val="24"/>
        </w:rPr>
        <w:t xml:space="preserve">No Preference shall be given by any Regulation of Commerce or Revenue to the Ports of one State over those of another:  nor shall Vessels bound to, or from, one State, be obliged to enter, clear, or pay Duties in another.</w:t>
      </w:r>
    </w:p>
    <w:p>
      <w:pPr>
        <w:widowControl w:val="on"/>
        <w:pBdr/>
        <w:spacing w:before="240" w:after="240" w:line="240" w:lineRule="auto"/>
        <w:ind w:left="0" w:right="0"/>
        <w:jc w:val="left"/>
      </w:pPr>
      <w:r>
        <w:rPr>
          <w:color w:val="000000"/>
          <w:sz w:val="24"/>
          <w:szCs w:val="24"/>
        </w:rPr>
        <w:t xml:space="preserve">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widowControl w:val="on"/>
        <w:pBdr/>
        <w:spacing w:before="240" w:after="240" w:line="240" w:lineRule="auto"/>
        <w:ind w:left="0" w:right="0"/>
        <w:jc w:val="left"/>
      </w:pPr>
      <w:r>
        <w:rPr>
          <w:color w:val="000000"/>
          <w:sz w:val="24"/>
          <w:szCs w:val="24"/>
        </w:rPr>
        <w:t xml:space="preserve">Section 10.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Controul of the Congress.</w:t>
      </w:r>
    </w:p>
    <w:p>
      <w:pPr>
        <w:widowControl w:val="on"/>
        <w:pBdr/>
        <w:spacing w:before="240" w:after="240" w:line="240" w:lineRule="auto"/>
        <w:ind w:left="0" w:right="0"/>
        <w:jc w:val="left"/>
      </w:pPr>
      <w:r>
        <w:rPr>
          <w:color w:val="000000"/>
          <w:sz w:val="24"/>
          <w:szCs w:val="24"/>
        </w:rPr>
        <w:t xml:space="preserve">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keepNext w:val="on"/>
        <w:widowControl w:val="on"/>
        <w:pBdr/>
        <w:spacing w:before="299" w:after="299" w:line="240" w:lineRule="auto"/>
        <w:ind w:left="0" w:right="0"/>
        <w:jc w:val="left"/>
        <w:outlineLvl w:val="1"/>
      </w:pPr>
      <w:r>
        <w:rPr>
          <w:b/>
          <w:color w:val="000000"/>
          <w:sz w:val="36"/>
          <w:szCs w:val="36"/>
        </w:rPr>
        <w:t xml:space="preserve">ARTICLE 2</w:t>
      </w:r>
    </w:p>
    <w:p>
      <w:pPr>
        <w:widowControl w:val="on"/>
        <w:pBdr/>
        <w:spacing w:before="240" w:after="240" w:line="240" w:lineRule="auto"/>
        <w:ind w:left="0" w:right="0"/>
        <w:jc w:val="left"/>
      </w:pPr>
      <w:r>
        <w:rPr>
          <w:color w:val="000000"/>
          <w:sz w:val="24"/>
          <w:szCs w:val="24"/>
        </w:rPr>
        <w:t xml:space="preserve">Section 1.  The executive Power shall be vested in a President of the United States of America.  He shall hold his Office during the Term of four Years, and, together with the Vice President chosen for the same Term, be elected, as follows: </w:t>
      </w:r>
    </w:p>
    <w:p>
      <w:pPr>
        <w:widowControl w:val="on"/>
        <w:pBdr/>
        <w:spacing w:before="240" w:after="240" w:line="240" w:lineRule="auto"/>
        <w:ind w:left="0" w:right="0"/>
        <w:jc w:val="left"/>
      </w:pPr>
      <w:r>
        <w:rPr>
          <w:color w:val="000000"/>
          <w:sz w:val="24"/>
          <w:szCs w:val="24"/>
        </w:rPr>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pPr>
        <w:widowControl w:val="on"/>
        <w:pBdr/>
        <w:spacing w:before="240" w:after="240" w:line="240" w:lineRule="auto"/>
        <w:ind w:left="0" w:right="0"/>
        <w:jc w:val="left"/>
      </w:pPr>
      <w:r>
        <w:rPr>
          <w:color w:val="000000"/>
          <w:sz w:val="24"/>
          <w:szCs w:val="24"/>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chuse by Ballot one of them for President; and if no Person have a Majority, then from the five highest on the List the said House shall in like Manner chuse the President.  But in chusing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chuse from them by Ballot the Vice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Congress may determine the Time of chusing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pPr>
        <w:widowControl w:val="on"/>
        <w:pBdr/>
        <w:spacing w:before="240" w:after="240" w:line="240" w:lineRule="auto"/>
        <w:ind w:left="0" w:right="0"/>
        <w:jc w:val="left"/>
      </w:pPr>
      <w:r>
        <w:rPr>
          <w:color w:val="000000"/>
          <w:sz w:val="24"/>
          <w:szCs w:val="24"/>
        </w:rPr>
        <w:t xml:space="preserve">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The President shall, at stated Times, receive for his Services, a Compensation, which shall neither be encreased nor diminished during the Period for which he shall have been elected, and he shall not receive within that Period any other Emolument from the United States, or any of them.</w:t>
      </w:r>
    </w:p>
    <w:p>
      <w:pPr>
        <w:widowControl w:val="on"/>
        <w:pBdr/>
        <w:spacing w:before="240" w:after="240" w:line="240" w:lineRule="auto"/>
        <w:ind w:left="0" w:right="0"/>
        <w:jc w:val="left"/>
      </w:pPr>
      <w:r>
        <w:rPr>
          <w:color w:val="000000"/>
          <w:sz w:val="24"/>
          <w:szCs w:val="24"/>
        </w:rPr>
        <w:t xml:space="preserve">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Section 2.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pPr>
        <w:widowControl w:val="on"/>
        <w:pBdr/>
        <w:spacing w:before="240" w:after="240" w:line="240" w:lineRule="auto"/>
        <w:ind w:left="0" w:right="0"/>
        <w:jc w:val="left"/>
      </w:pPr>
      <w:r>
        <w:rPr>
          <w:color w:val="000000"/>
          <w:sz w:val="24"/>
          <w:szCs w:val="24"/>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widowControl w:val="on"/>
        <w:pBdr/>
        <w:spacing w:before="240" w:after="240" w:line="240" w:lineRule="auto"/>
        <w:ind w:left="0" w:right="0"/>
        <w:jc w:val="left"/>
      </w:pPr>
      <w:r>
        <w:rPr>
          <w:color w:val="000000"/>
          <w:sz w:val="24"/>
          <w:szCs w:val="24"/>
        </w:rPr>
        <w:t xml:space="preserve">The President shall have Power to fill up all Vacancies that may happen during the Recess of the Senate, by granting Commissions which shall expire at the End of their next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Section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color w:val="000000"/>
          <w:sz w:val="24"/>
          <w:szCs w:val="24"/>
        </w:rPr>
        <w:t xml:space="preserve">Section 4.  The President, Vice President and all civil Officers of the United States, shall be removed from Office on Impeachment for, and Conviction of, Treason, Bribery, or other high Crimes and Misdemeanors.</w:t>
      </w:r>
    </w:p>
    <w:p>
      <w:pPr>
        <w:keepNext w:val="on"/>
        <w:widowControl w:val="on"/>
        <w:pBdr/>
        <w:spacing w:before="299" w:after="299" w:line="240" w:lineRule="auto"/>
        <w:ind w:left="0" w:right="0"/>
        <w:jc w:val="left"/>
        <w:outlineLvl w:val="1"/>
      </w:pPr>
      <w:r>
        <w:rPr>
          <w:b/>
          <w:color w:val="000000"/>
          <w:sz w:val="36"/>
          <w:szCs w:val="36"/>
        </w:rPr>
        <w:t xml:space="preserve">ARTICLE THREE</w:t>
      </w:r>
    </w:p>
    <w:p>
      <w:pPr>
        <w:widowControl w:val="on"/>
        <w:pBdr/>
        <w:spacing w:before="240" w:after="240" w:line="240" w:lineRule="auto"/>
        <w:ind w:left="0" w:right="0"/>
        <w:jc w:val="left"/>
      </w:pPr>
      <w:r>
        <w:rPr>
          <w:color w:val="000000"/>
          <w:sz w:val="24"/>
          <w:szCs w:val="24"/>
        </w:rPr>
        <w:t xml:space="preserve">Section 1.  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p>
      <w:pPr>
        <w:widowControl w:val="on"/>
        <w:pBdr/>
        <w:spacing w:before="240" w:after="240" w:line="240" w:lineRule="auto"/>
        <w:ind w:left="0" w:right="0"/>
        <w:jc w:val="left"/>
      </w:pPr>
      <w:r>
        <w:rPr>
          <w:color w:val="000000"/>
          <w:sz w:val="24"/>
          <w:szCs w:val="24"/>
        </w:rPr>
        <w:t xml:space="preserve">Section 2.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 —­between Citizens of the same State claiming Lands under Grants of different States, and between a State, or the Citizens thereof, and foreign States, Citizens or Subjects.</w:t>
      </w:r>
    </w:p>
    <w:p>
      <w:pPr>
        <w:widowControl w:val="on"/>
        <w:pBdr/>
        <w:spacing w:before="240" w:after="240" w:line="240" w:lineRule="auto"/>
        <w:ind w:left="0" w:right="0"/>
        <w:jc w:val="left"/>
      </w:pPr>
      <w:r>
        <w:rPr>
          <w:color w:val="000000"/>
          <w:sz w:val="24"/>
          <w:szCs w:val="24"/>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pPr>
        <w:widowControl w:val="on"/>
        <w:pBdr/>
        <w:spacing w:before="240" w:after="240" w:line="240" w:lineRule="auto"/>
        <w:ind w:left="0" w:right="0"/>
        <w:jc w:val="left"/>
      </w:pPr>
      <w:r>
        <w:rPr>
          <w:color w:val="000000"/>
          <w:sz w:val="24"/>
          <w:szCs w:val="24"/>
        </w:rPr>
        <w:t xml:space="preserve">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widowControl w:val="on"/>
        <w:pBdr/>
        <w:spacing w:before="240" w:after="240" w:line="240" w:lineRule="auto"/>
        <w:ind w:left="0" w:right="0"/>
        <w:jc w:val="left"/>
      </w:pPr>
      <w:r>
        <w:rPr>
          <w:color w:val="000000"/>
          <w:sz w:val="24"/>
          <w:szCs w:val="24"/>
        </w:rPr>
        <w:t xml:space="preserve">Section 3.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Congress shall have power to declare the punishment of Treason, but no Attainder of Treason shall work Corruption of Blood, or Forfeiture except during the Life of the Person attainted.</w:t>
      </w:r>
    </w:p>
    <w:p>
      <w:pPr>
        <w:keepNext w:val="on"/>
        <w:widowControl w:val="on"/>
        <w:pBdr/>
        <w:spacing w:before="299" w:after="299" w:line="240" w:lineRule="auto"/>
        <w:ind w:left="0" w:right="0"/>
        <w:jc w:val="left"/>
        <w:outlineLvl w:val="1"/>
      </w:pPr>
      <w:r>
        <w:rPr>
          <w:b/>
          <w:color w:val="000000"/>
          <w:sz w:val="36"/>
          <w:szCs w:val="36"/>
        </w:rPr>
        <w:t xml:space="preserve">ARTICLE FOUR</w:t>
      </w:r>
    </w:p>
    <w:p>
      <w:pPr>
        <w:widowControl w:val="on"/>
        <w:pBdr/>
        <w:spacing w:before="240" w:after="240" w:line="240" w:lineRule="auto"/>
        <w:ind w:left="0" w:right="0"/>
        <w:jc w:val="left"/>
      </w:pPr>
      <w:r>
        <w:rPr>
          <w:color w:val="000000"/>
          <w:sz w:val="24"/>
          <w:szCs w:val="24"/>
        </w:rPr>
        <w:t xml:space="preserve">Section 1.  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color w:val="000000"/>
          <w:sz w:val="24"/>
          <w:szCs w:val="24"/>
        </w:rPr>
        <w:t xml:space="preserve">Section 2.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widowControl w:val="on"/>
        <w:pBdr/>
        <w:spacing w:before="240" w:after="240" w:line="240" w:lineRule="auto"/>
        <w:ind w:left="0" w:right="0"/>
        <w:jc w:val="left"/>
      </w:pPr>
      <w:r>
        <w:rPr>
          <w:color w:val="000000"/>
          <w:sz w:val="24"/>
          <w:szCs w:val="24"/>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Section 3.  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color w:val="000000"/>
          <w:sz w:val="24"/>
          <w:szCs w:val="24"/>
        </w:rPr>
        <w:t xml:space="preserve">Section 4.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pPr>
        <w:keepNext w:val="on"/>
        <w:widowControl w:val="on"/>
        <w:pBdr/>
        <w:spacing w:before="299" w:after="299" w:line="240" w:lineRule="auto"/>
        <w:ind w:left="0" w:right="0"/>
        <w:jc w:val="left"/>
        <w:outlineLvl w:val="1"/>
      </w:pPr>
      <w:r>
        <w:rPr>
          <w:b/>
          <w:color w:val="000000"/>
          <w:sz w:val="36"/>
          <w:szCs w:val="36"/>
        </w:rPr>
        <w:t xml:space="preserve">ARTICLE FIVE</w:t>
      </w:r>
    </w:p>
    <w:p>
      <w:pPr>
        <w:widowControl w:val="on"/>
        <w:pBdr/>
        <w:spacing w:before="240" w:after="240" w:line="240" w:lineRule="auto"/>
        <w:ind w:left="0" w:right="0"/>
        <w:jc w:val="left"/>
      </w:pPr>
      <w:r>
        <w:rPr>
          <w:color w:val="000000"/>
          <w:sz w:val="24"/>
          <w:szCs w:val="24"/>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ARTICLE SIX</w:t>
      </w:r>
    </w:p>
    <w:p>
      <w:pPr>
        <w:widowControl w:val="on"/>
        <w:pBdr/>
        <w:spacing w:before="240" w:after="240" w:line="240" w:lineRule="auto"/>
        <w:ind w:left="0" w:right="0"/>
        <w:jc w:val="left"/>
      </w:pPr>
      <w:r>
        <w:rPr>
          <w:color w:val="000000"/>
          <w:sz w:val="24"/>
          <w:szCs w:val="24"/>
        </w:rPr>
        <w:t xml:space="preserve">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keepNext w:val="on"/>
        <w:widowControl w:val="on"/>
        <w:pBdr/>
        <w:spacing w:before="299" w:after="299" w:line="240" w:lineRule="auto"/>
        <w:ind w:left="0" w:right="0"/>
        <w:jc w:val="left"/>
        <w:outlineLvl w:val="1"/>
      </w:pPr>
      <w:r>
        <w:rPr>
          <w:b/>
          <w:color w:val="000000"/>
          <w:sz w:val="36"/>
          <w:szCs w:val="36"/>
        </w:rPr>
        <w:t xml:space="preserve">ARTICLE SEVEN</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widowControl w:val="on"/>
        <w:pBdr/>
        <w:spacing w:before="240" w:after="240" w:line="240" w:lineRule="auto"/>
        <w:ind w:left="0" w:right="0"/>
        <w:jc w:val="left"/>
      </w:pPr>
      <w:r>
        <w:rPr>
          <w:color w:val="000000"/>
          <w:sz w:val="24"/>
          <w:szCs w:val="24"/>
        </w:rPr>
        <w:t xml:space="preserve">Done in Convention by the Unanimous Consent of the States present the Seventeenth Day of September in the Year of our Lord one thousand seven hundred and eighty seven and of the Independence of the United States of America the Twelfth In Witness whereof We have hereunto subscribed our Names,</w:t>
      </w:r>
    </w:p>
    <w:p>
      <w:pPr>
        <w:widowControl w:val="on"/>
        <w:pBdr/>
        <w:spacing w:before="240" w:after="240" w:line="240" w:lineRule="auto"/>
        <w:ind w:left="0" w:right="0"/>
        <w:jc w:val="left"/>
      </w:pPr>
      <w:r>
        <w:rPr>
          <w:color w:val="000000"/>
          <w:sz w:val="24"/>
          <w:szCs w:val="24"/>
        </w:rPr>
        <w:t xml:space="preserve">Go.  </w:t>
      </w:r>
      <w:r>
        <w:rPr>
          <w:i/>
          <w:color w:val="000000"/>
          <w:sz w:val="24"/>
          <w:szCs w:val="24"/>
        </w:rPr>
        <w:t xml:space="preserve">Washington</w:t>
      </w:r>
      <w:r>
        <w:rPr>
          <w:color w:val="000000"/>
          <w:sz w:val="24"/>
          <w:szCs w:val="24"/>
        </w:rPr>
        <w:t xml:space="preserve">—­</w:t>
      </w:r>
      <w:r>
        <w:rPr>
          <w:color w:val="000000"/>
          <w:sz w:val="24"/>
          <w:szCs w:val="24"/>
        </w:rPr>
        <w:br/>
        <w:t xml:space="preserve">Presid. and deputy from Virginia</w:t>
      </w:r>
    </w:p>
    <w:p>
      <w:pPr>
        <w:widowControl w:val="on"/>
        <w:pBdr/>
        <w:spacing w:before="240" w:after="240" w:line="240" w:lineRule="auto"/>
        <w:ind w:left="0" w:right="0"/>
        <w:jc w:val="left"/>
      </w:pPr>
      <w:r>
        <w:rPr>
          <w:color w:val="000000"/>
          <w:sz w:val="24"/>
          <w:szCs w:val="24"/>
        </w:rPr>
        <w:t xml:space="preserve">New Hampshire</w:t>
      </w:r>
    </w:p>
    <w:p>
      <w:pPr>
        <w:widowControl w:val="on"/>
        <w:pBdr/>
        <w:spacing w:before="240" w:after="240" w:line="240" w:lineRule="auto"/>
        <w:ind w:left="0" w:right="0"/>
        <w:jc w:val="left"/>
      </w:pPr>
      <w:r>
        <w:rPr>
          <w:color w:val="000000"/>
          <w:sz w:val="24"/>
          <w:szCs w:val="24"/>
        </w:rPr>
        <w:t xml:space="preserve">John Langdon</w:t>
      </w:r>
      <w:r>
        <w:rPr>
          <w:color w:val="000000"/>
          <w:sz w:val="24"/>
          <w:szCs w:val="24"/>
        </w:rPr>
        <w:br/>
        <w:t xml:space="preserve">Nicholas Gilman</w:t>
      </w:r>
    </w:p>
    <w:p>
      <w:pPr>
        <w:widowControl w:val="on"/>
        <w:pBdr/>
        <w:spacing w:before="240" w:after="240" w:line="240" w:lineRule="auto"/>
        <w:ind w:left="0" w:right="0"/>
        <w:jc w:val="left"/>
      </w:pPr>
      <w:r>
        <w:rPr>
          <w:color w:val="000000"/>
          <w:sz w:val="24"/>
          <w:szCs w:val="24"/>
        </w:rPr>
        <w:t xml:space="preserve">Massachusetts</w:t>
      </w:r>
    </w:p>
    <w:p>
      <w:pPr>
        <w:widowControl w:val="on"/>
        <w:pBdr/>
        <w:spacing w:before="240" w:after="240" w:line="240" w:lineRule="auto"/>
        <w:ind w:left="0" w:right="0"/>
        <w:jc w:val="left"/>
      </w:pPr>
      <w:r>
        <w:rPr>
          <w:color w:val="000000"/>
          <w:sz w:val="24"/>
          <w:szCs w:val="24"/>
        </w:rPr>
        <w:t xml:space="preserve">Nathaniel Gorham</w:t>
      </w:r>
      <w:r>
        <w:rPr>
          <w:color w:val="000000"/>
          <w:sz w:val="24"/>
          <w:szCs w:val="24"/>
        </w:rPr>
        <w:br/>
        <w:t xml:space="preserve">Rufus King</w:t>
      </w:r>
    </w:p>
    <w:p>
      <w:pPr>
        <w:widowControl w:val="on"/>
        <w:pBdr/>
        <w:spacing w:before="240" w:after="240" w:line="240" w:lineRule="auto"/>
        <w:ind w:left="0" w:right="0"/>
        <w:jc w:val="left"/>
      </w:pPr>
      <w:r>
        <w:rPr>
          <w:color w:val="000000"/>
          <w:sz w:val="24"/>
          <w:szCs w:val="24"/>
        </w:rPr>
        <w:t xml:space="preserve">Connecticut</w:t>
      </w:r>
    </w:p>
    <w:p>
      <w:pPr>
        <w:widowControl w:val="on"/>
        <w:pBdr/>
        <w:spacing w:before="240" w:after="240" w:line="240" w:lineRule="auto"/>
        <w:ind w:left="0" w:right="0"/>
        <w:jc w:val="left"/>
      </w:pPr>
      <w:r>
        <w:rPr>
          <w:color w:val="000000"/>
          <w:sz w:val="24"/>
          <w:szCs w:val="24"/>
        </w:rPr>
        <w:t xml:space="preserve">Wm. Saml.  Johnson</w:t>
      </w:r>
      <w:r>
        <w:rPr>
          <w:color w:val="000000"/>
          <w:sz w:val="24"/>
          <w:szCs w:val="24"/>
        </w:rPr>
        <w:br/>
        <w:t xml:space="preserve">Roger Sherman</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Alexander Hamilton</w:t>
      </w:r>
    </w:p>
    <w:p>
      <w:pPr>
        <w:widowControl w:val="on"/>
        <w:pBdr/>
        <w:spacing w:before="240" w:after="240" w:line="240" w:lineRule="auto"/>
        <w:ind w:left="0" w:right="0"/>
        <w:jc w:val="left"/>
      </w:pPr>
      <w:r>
        <w:rPr>
          <w:color w:val="000000"/>
          <w:sz w:val="24"/>
          <w:szCs w:val="24"/>
        </w:rPr>
        <w:t xml:space="preserve">New Jersey</w:t>
      </w:r>
    </w:p>
    <w:p>
      <w:pPr>
        <w:widowControl w:val="on"/>
        <w:pBdr/>
        <w:spacing w:before="240" w:after="240" w:line="240" w:lineRule="auto"/>
        <w:ind w:left="0" w:right="0"/>
        <w:jc w:val="left"/>
      </w:pPr>
      <w:r>
        <w:rPr>
          <w:color w:val="000000"/>
          <w:sz w:val="24"/>
          <w:szCs w:val="24"/>
        </w:rPr>
        <w:t xml:space="preserve">Wil:  Livingston</w:t>
      </w:r>
      <w:r>
        <w:rPr>
          <w:color w:val="000000"/>
          <w:sz w:val="24"/>
          <w:szCs w:val="24"/>
        </w:rPr>
        <w:br/>
        <w:t xml:space="preserve">David Brearley</w:t>
      </w:r>
      <w:r>
        <w:rPr>
          <w:color w:val="000000"/>
          <w:sz w:val="24"/>
          <w:szCs w:val="24"/>
        </w:rPr>
        <w:br/>
        <w:t xml:space="preserve">Wm. Paterson</w:t>
      </w:r>
      <w:r>
        <w:rPr>
          <w:color w:val="000000"/>
          <w:sz w:val="24"/>
          <w:szCs w:val="24"/>
        </w:rPr>
        <w:br/>
        <w:t xml:space="preserve">Jona:  Dayton</w:t>
      </w:r>
    </w:p>
    <w:p>
      <w:pPr>
        <w:widowControl w:val="on"/>
        <w:pBdr/>
        <w:spacing w:before="240" w:after="240" w:line="240" w:lineRule="auto"/>
        <w:ind w:left="0" w:right="0"/>
        <w:jc w:val="left"/>
      </w:pPr>
      <w:r>
        <w:rPr>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B Franklin</w:t>
      </w:r>
      <w:r>
        <w:rPr>
          <w:color w:val="000000"/>
          <w:sz w:val="24"/>
          <w:szCs w:val="24"/>
        </w:rPr>
        <w:br/>
        <w:t xml:space="preserve">Thomas Mifflin</w:t>
      </w:r>
      <w:r>
        <w:rPr>
          <w:color w:val="000000"/>
          <w:sz w:val="24"/>
          <w:szCs w:val="24"/>
        </w:rPr>
        <w:br/>
        <w:t xml:space="preserve">Robt Morris</w:t>
      </w:r>
      <w:r>
        <w:rPr>
          <w:color w:val="000000"/>
          <w:sz w:val="24"/>
          <w:szCs w:val="24"/>
        </w:rPr>
        <w:br/>
        <w:t xml:space="preserve">Geo. Clymer</w:t>
      </w:r>
      <w:r>
        <w:rPr>
          <w:color w:val="000000"/>
          <w:sz w:val="24"/>
          <w:szCs w:val="24"/>
        </w:rPr>
        <w:br/>
        <w:t xml:space="preserve">Thos FitzSimons</w:t>
      </w:r>
      <w:r>
        <w:rPr>
          <w:color w:val="000000"/>
          <w:sz w:val="24"/>
          <w:szCs w:val="24"/>
        </w:rPr>
        <w:br/>
        <w:t xml:space="preserve">Jared Ingersoll</w:t>
      </w:r>
      <w:r>
        <w:rPr>
          <w:color w:val="000000"/>
          <w:sz w:val="24"/>
          <w:szCs w:val="24"/>
        </w:rPr>
        <w:br/>
        <w:t xml:space="preserve">James Wilson</w:t>
      </w:r>
      <w:r>
        <w:rPr>
          <w:color w:val="000000"/>
          <w:sz w:val="24"/>
          <w:szCs w:val="24"/>
        </w:rPr>
        <w:br/>
        <w:t xml:space="preserve">Gouv Morris</w:t>
      </w:r>
    </w:p>
    <w:p>
      <w:pPr>
        <w:widowControl w:val="on"/>
        <w:pBdr/>
        <w:spacing w:before="240" w:after="240" w:line="240" w:lineRule="auto"/>
        <w:ind w:left="0" w:right="0"/>
        <w:jc w:val="left"/>
      </w:pPr>
      <w:r>
        <w:rPr>
          <w:color w:val="000000"/>
          <w:sz w:val="24"/>
          <w:szCs w:val="24"/>
        </w:rPr>
        <w:t xml:space="preserve">Delaware</w:t>
      </w:r>
    </w:p>
    <w:p>
      <w:pPr>
        <w:widowControl w:val="on"/>
        <w:pBdr/>
        <w:spacing w:before="240" w:after="240" w:line="240" w:lineRule="auto"/>
        <w:ind w:left="0" w:right="0"/>
        <w:jc w:val="left"/>
      </w:pPr>
      <w:r>
        <w:rPr>
          <w:color w:val="000000"/>
          <w:sz w:val="24"/>
          <w:szCs w:val="24"/>
        </w:rPr>
        <w:t xml:space="preserve">Geo:  Read</w:t>
      </w:r>
      <w:r>
        <w:rPr>
          <w:color w:val="000000"/>
          <w:sz w:val="24"/>
          <w:szCs w:val="24"/>
        </w:rPr>
        <w:br/>
        <w:t xml:space="preserve">Gunning Bedford jun</w:t>
      </w:r>
      <w:r>
        <w:rPr>
          <w:color w:val="000000"/>
          <w:sz w:val="24"/>
          <w:szCs w:val="24"/>
        </w:rPr>
        <w:br/>
        <w:t xml:space="preserve">John Dickinson</w:t>
      </w:r>
      <w:r>
        <w:rPr>
          <w:color w:val="000000"/>
          <w:sz w:val="24"/>
          <w:szCs w:val="24"/>
        </w:rPr>
        <w:br/>
        <w:t xml:space="preserve">Richard Bassett</w:t>
      </w:r>
      <w:r>
        <w:rPr>
          <w:color w:val="000000"/>
          <w:sz w:val="24"/>
          <w:szCs w:val="24"/>
        </w:rPr>
        <w:br/>
        <w:t xml:space="preserve">Jaco:  Broom</w:t>
      </w:r>
    </w:p>
    <w:p>
      <w:pPr>
        <w:widowControl w:val="on"/>
        <w:pBdr/>
        <w:spacing w:before="240" w:after="240" w:line="240" w:lineRule="auto"/>
        <w:ind w:left="0" w:right="0"/>
        <w:jc w:val="left"/>
      </w:pPr>
      <w:r>
        <w:rPr>
          <w:color w:val="000000"/>
          <w:sz w:val="24"/>
          <w:szCs w:val="24"/>
        </w:rPr>
        <w:t xml:space="preserve">Maryland</w:t>
      </w:r>
    </w:p>
    <w:p>
      <w:pPr>
        <w:widowControl w:val="on"/>
        <w:pBdr/>
        <w:spacing w:before="240" w:after="240" w:line="240" w:lineRule="auto"/>
        <w:ind w:left="0" w:right="0"/>
        <w:jc w:val="left"/>
      </w:pPr>
      <w:r>
        <w:rPr>
          <w:color w:val="000000"/>
          <w:sz w:val="24"/>
          <w:szCs w:val="24"/>
        </w:rPr>
        <w:t xml:space="preserve">James Mchenry</w:t>
      </w:r>
      <w:r>
        <w:rPr>
          <w:color w:val="000000"/>
          <w:sz w:val="24"/>
          <w:szCs w:val="24"/>
        </w:rPr>
        <w:br/>
        <w:t xml:space="preserve">Dan of St Thos.  Jenifer</w:t>
      </w:r>
      <w:r>
        <w:rPr>
          <w:color w:val="000000"/>
          <w:sz w:val="24"/>
          <w:szCs w:val="24"/>
        </w:rPr>
        <w:br/>
        <w:t xml:space="preserve">Danl Carroll</w:t>
      </w:r>
    </w:p>
    <w:p>
      <w:pPr>
        <w:widowControl w:val="on"/>
        <w:pBdr/>
        <w:spacing w:before="240" w:after="240" w:line="240" w:lineRule="auto"/>
        <w:ind w:left="0" w:right="0"/>
        <w:jc w:val="left"/>
      </w:pPr>
      <w:r>
        <w:rPr>
          <w:color w:val="000000"/>
          <w:sz w:val="24"/>
          <w:szCs w:val="24"/>
        </w:rPr>
        <w:t xml:space="preserve">Virginia</w:t>
      </w:r>
    </w:p>
    <w:p>
      <w:pPr>
        <w:widowControl w:val="on"/>
        <w:pBdr/>
        <w:spacing w:before="240" w:after="240" w:line="240" w:lineRule="auto"/>
        <w:ind w:left="0" w:right="0"/>
        <w:jc w:val="left"/>
      </w:pPr>
      <w:r>
        <w:rPr>
          <w:color w:val="000000"/>
          <w:sz w:val="24"/>
          <w:szCs w:val="24"/>
        </w:rPr>
        <w:t xml:space="preserve">John Blair—­</w:t>
      </w:r>
      <w:r>
        <w:rPr>
          <w:color w:val="000000"/>
          <w:sz w:val="24"/>
          <w:szCs w:val="24"/>
        </w:rPr>
        <w:br/>
        <w:t xml:space="preserve">James Madison Jr.</w:t>
      </w:r>
    </w:p>
    <w:p>
      <w:pPr>
        <w:widowControl w:val="on"/>
        <w:pBdr/>
        <w:spacing w:before="240" w:after="240" w:line="240" w:lineRule="auto"/>
        <w:ind w:left="0" w:right="0"/>
        <w:jc w:val="left"/>
      </w:pPr>
      <w:r>
        <w:rPr>
          <w:color w:val="000000"/>
          <w:sz w:val="24"/>
          <w:szCs w:val="24"/>
        </w:rPr>
        <w:t xml:space="preserve">North Carolina</w:t>
      </w:r>
    </w:p>
    <w:p>
      <w:pPr>
        <w:widowControl w:val="on"/>
        <w:pBdr/>
        <w:spacing w:before="240" w:after="240" w:line="240" w:lineRule="auto"/>
        <w:ind w:left="0" w:right="0"/>
        <w:jc w:val="left"/>
      </w:pPr>
      <w:r>
        <w:rPr>
          <w:color w:val="000000"/>
          <w:sz w:val="24"/>
          <w:szCs w:val="24"/>
        </w:rPr>
        <w:t xml:space="preserve">Wm. Blount</w:t>
      </w:r>
      <w:r>
        <w:rPr>
          <w:color w:val="000000"/>
          <w:sz w:val="24"/>
          <w:szCs w:val="24"/>
        </w:rPr>
        <w:br/>
        <w:t xml:space="preserve">Rich’d Dobbs Spaight</w:t>
      </w:r>
      <w:r>
        <w:rPr>
          <w:color w:val="000000"/>
          <w:sz w:val="24"/>
          <w:szCs w:val="24"/>
        </w:rPr>
        <w:br/>
        <w:t xml:space="preserve">Hu Williamson</w:t>
      </w:r>
    </w:p>
    <w:p>
      <w:pPr>
        <w:widowControl w:val="on"/>
        <w:pBdr/>
        <w:spacing w:before="240" w:after="240" w:line="240" w:lineRule="auto"/>
        <w:ind w:left="0" w:right="0"/>
        <w:jc w:val="left"/>
      </w:pPr>
      <w:r>
        <w:rPr>
          <w:color w:val="000000"/>
          <w:sz w:val="24"/>
          <w:szCs w:val="24"/>
        </w:rPr>
        <w:t xml:space="preserve">South Carolina</w:t>
      </w:r>
    </w:p>
    <w:p>
      <w:pPr>
        <w:widowControl w:val="on"/>
        <w:pBdr/>
        <w:spacing w:before="240" w:after="240" w:line="240" w:lineRule="auto"/>
        <w:ind w:left="0" w:right="0"/>
        <w:jc w:val="left"/>
      </w:pPr>
      <w:r>
        <w:rPr>
          <w:color w:val="000000"/>
          <w:sz w:val="24"/>
          <w:szCs w:val="24"/>
        </w:rPr>
        <w:t xml:space="preserve">J. Rutledge</w:t>
      </w:r>
      <w:r>
        <w:rPr>
          <w:color w:val="000000"/>
          <w:sz w:val="24"/>
          <w:szCs w:val="24"/>
        </w:rPr>
        <w:br/>
        <w:t xml:space="preserve">Charles Cotesworth Pinckney</w:t>
      </w:r>
      <w:r>
        <w:rPr>
          <w:color w:val="000000"/>
          <w:sz w:val="24"/>
          <w:szCs w:val="24"/>
        </w:rPr>
        <w:br/>
        <w:t xml:space="preserve">Charles Pinckney</w:t>
      </w:r>
      <w:r>
        <w:rPr>
          <w:color w:val="000000"/>
          <w:sz w:val="24"/>
          <w:szCs w:val="24"/>
        </w:rPr>
        <w:br/>
        <w:t xml:space="preserve">Pierce Butler</w:t>
      </w:r>
    </w:p>
    <w:p>
      <w:pPr>
        <w:widowControl w:val="on"/>
        <w:pBdr/>
        <w:spacing w:before="240" w:after="240" w:line="240" w:lineRule="auto"/>
        <w:ind w:left="0" w:right="0"/>
        <w:jc w:val="left"/>
      </w:pPr>
      <w:r>
        <w:rPr>
          <w:color w:val="000000"/>
          <w:sz w:val="24"/>
          <w:szCs w:val="24"/>
        </w:rPr>
        <w:t xml:space="preserve">Georgia</w:t>
      </w:r>
    </w:p>
    <w:p>
      <w:pPr>
        <w:widowControl w:val="on"/>
        <w:pBdr/>
        <w:spacing w:before="240" w:after="240" w:line="240" w:lineRule="auto"/>
        <w:ind w:left="0" w:right="0"/>
        <w:jc w:val="left"/>
      </w:pPr>
      <w:r>
        <w:rPr>
          <w:color w:val="000000"/>
          <w:sz w:val="24"/>
          <w:szCs w:val="24"/>
        </w:rPr>
        <w:t xml:space="preserve">William Few</w:t>
      </w:r>
      <w:r>
        <w:rPr>
          <w:color w:val="000000"/>
          <w:sz w:val="24"/>
          <w:szCs w:val="24"/>
        </w:rPr>
        <w:br/>
        <w:t xml:space="preserve">Abr Baldwin</w:t>
      </w:r>
    </w:p>
    <w:p>
      <w:pPr>
        <w:widowControl w:val="on"/>
        <w:pBdr/>
        <w:spacing w:before="240" w:after="240" w:line="240" w:lineRule="auto"/>
        <w:ind w:left="0" w:right="0"/>
        <w:jc w:val="left"/>
      </w:pPr>
      <w:r>
        <w:rPr>
          <w:color w:val="000000"/>
          <w:sz w:val="24"/>
          <w:szCs w:val="24"/>
        </w:rPr>
        <w:t xml:space="preserve">Attest:  William Jackson, Secretary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570162">
    <w:multiLevelType w:val="hybridMultilevel"/>
    <w:lvl w:ilvl="0" w:tplc="39875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570162">
    <w:abstractNumId w:val="83570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57024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