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Duchesse De Langeais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Duchesse De Langeais by Honoré de Balzac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780796856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ADDENDUM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ADDENDUM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Note:  The Duchesse de Langeais is the second part of a trilogy.  Part one is entitled Ferragus and part three is The Girl with the Golden Eyes.  In other addendum references all three stories are usually combined under the title The Thirteen.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personages appear in other stories of the Human Comedy.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Blamont-Chauvry, Princesse de</w:t>
      </w:r>
      <w:r>
        <w:rPr>
          <w:color w:val="000000"/>
          <w:sz w:val="24"/>
          <w:szCs w:val="24"/>
        </w:rPr>
        <w:br/>
        <w:t xml:space="preserve">  Madame Firmiani</w:t>
      </w:r>
      <w:r>
        <w:rPr>
          <w:color w:val="000000"/>
          <w:sz w:val="24"/>
          <w:szCs w:val="24"/>
        </w:rPr>
        <w:br/>
        <w:t xml:space="preserve">  The Lily of the Valley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Grandlieu, Duc Ferdinand de</w:t>
      </w:r>
      <w:r>
        <w:rPr>
          <w:color w:val="000000"/>
          <w:sz w:val="24"/>
          <w:szCs w:val="24"/>
        </w:rPr>
        <w:br/>
        <w:t xml:space="preserve">  The Gondreville Mystery</w:t>
      </w:r>
      <w:r>
        <w:rPr>
          <w:color w:val="000000"/>
          <w:sz w:val="24"/>
          <w:szCs w:val="24"/>
        </w:rPr>
        <w:br/>
        <w:t xml:space="preserve">  A Bachelor’s Establishment</w:t>
      </w:r>
      <w:r>
        <w:rPr>
          <w:color w:val="000000"/>
          <w:sz w:val="24"/>
          <w:szCs w:val="24"/>
        </w:rPr>
        <w:br/>
        <w:t xml:space="preserve">  Modeste Mignon</w:t>
      </w:r>
      <w:r>
        <w:rPr>
          <w:color w:val="000000"/>
          <w:sz w:val="24"/>
          <w:szCs w:val="24"/>
        </w:rPr>
        <w:br/>
        <w:t xml:space="preserve">  Scenes from a Courtesan’s Life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Granville, Comtesse Angelique de</w:t>
      </w:r>
      <w:r>
        <w:rPr>
          <w:color w:val="000000"/>
          <w:sz w:val="24"/>
          <w:szCs w:val="24"/>
        </w:rPr>
        <w:br/>
        <w:t xml:space="preserve">  A Second Home</w:t>
      </w:r>
      <w:r>
        <w:rPr>
          <w:color w:val="000000"/>
          <w:sz w:val="24"/>
          <w:szCs w:val="24"/>
        </w:rPr>
        <w:br/>
        <w:t xml:space="preserve">  A Daughter of Eve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Keller, Madame Francois</w:t>
      </w:r>
      <w:r>
        <w:rPr>
          <w:color w:val="000000"/>
          <w:sz w:val="24"/>
          <w:szCs w:val="24"/>
        </w:rPr>
        <w:br/>
        <w:t xml:space="preserve">  Domestic Peace</w:t>
      </w:r>
      <w:r>
        <w:rPr>
          <w:color w:val="000000"/>
          <w:sz w:val="24"/>
          <w:szCs w:val="24"/>
        </w:rPr>
        <w:br/>
        <w:t xml:space="preserve">  The Member for Arcis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Langeais, Duc de</w:t>
      </w:r>
      <w:r>
        <w:rPr>
          <w:color w:val="000000"/>
          <w:sz w:val="24"/>
          <w:szCs w:val="24"/>
        </w:rPr>
        <w:br/>
        <w:t xml:space="preserve">  An Episode under the Terror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Langeais, Duchesse Antoinette de</w:t>
      </w:r>
      <w:r>
        <w:rPr>
          <w:color w:val="000000"/>
          <w:sz w:val="24"/>
          <w:szCs w:val="24"/>
        </w:rPr>
        <w:br/>
        <w:t xml:space="preserve">  Father Goriot</w:t>
      </w:r>
      <w:r>
        <w:rPr>
          <w:color w:val="000000"/>
          <w:sz w:val="24"/>
          <w:szCs w:val="24"/>
        </w:rPr>
        <w:br/>
        <w:t xml:space="preserve">  Ferragus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Marsay, Henri de</w:t>
      </w:r>
      <w:r>
        <w:rPr>
          <w:color w:val="000000"/>
          <w:sz w:val="24"/>
          <w:szCs w:val="24"/>
        </w:rPr>
        <w:br/>
        <w:t xml:space="preserve">  Ferragus</w:t>
      </w:r>
      <w:r>
        <w:rPr>
          <w:color w:val="000000"/>
          <w:sz w:val="24"/>
          <w:szCs w:val="24"/>
        </w:rPr>
        <w:br/>
        <w:t xml:space="preserve">  The Girl with the Golden Eyes</w:t>
      </w:r>
      <w:r>
        <w:rPr>
          <w:color w:val="000000"/>
          <w:sz w:val="24"/>
          <w:szCs w:val="24"/>
        </w:rPr>
        <w:br/>
        <w:t xml:space="preserve">  The Unconscious Humorists</w:t>
      </w:r>
      <w:r>
        <w:rPr>
          <w:color w:val="000000"/>
          <w:sz w:val="24"/>
          <w:szCs w:val="24"/>
        </w:rPr>
        <w:br/>
        <w:t xml:space="preserve">  Another Study of Woman</w:t>
      </w:r>
      <w:r>
        <w:rPr>
          <w:color w:val="000000"/>
          <w:sz w:val="24"/>
          <w:szCs w:val="24"/>
        </w:rPr>
        <w:br/>
        <w:t xml:space="preserve">  The Lily of the Valley</w:t>
      </w:r>
      <w:r>
        <w:rPr>
          <w:color w:val="000000"/>
          <w:sz w:val="24"/>
          <w:szCs w:val="24"/>
        </w:rPr>
        <w:br/>
        <w:t xml:space="preserve">  Father Goriot</w:t>
      </w:r>
      <w:r>
        <w:rPr>
          <w:color w:val="000000"/>
          <w:sz w:val="24"/>
          <w:szCs w:val="24"/>
        </w:rPr>
        <w:br/>
        <w:t xml:space="preserve">  Jealousies of a Country Town</w:t>
      </w:r>
      <w:r>
        <w:rPr>
          <w:color w:val="000000"/>
          <w:sz w:val="24"/>
          <w:szCs w:val="24"/>
        </w:rPr>
        <w:br/>
        <w:t xml:space="preserve">  Ursule Mirouet</w:t>
      </w:r>
      <w:r>
        <w:rPr>
          <w:color w:val="000000"/>
          <w:sz w:val="24"/>
          <w:szCs w:val="24"/>
        </w:rPr>
        <w:br/>
        <w:t xml:space="preserve">  A Marriage Settlement</w:t>
      </w:r>
      <w:r>
        <w:rPr>
          <w:color w:val="000000"/>
          <w:sz w:val="24"/>
          <w:szCs w:val="24"/>
        </w:rPr>
        <w:br/>
        <w:t xml:space="preserve">  Lost Illusions</w:t>
      </w:r>
      <w:r>
        <w:rPr>
          <w:color w:val="000000"/>
          <w:sz w:val="24"/>
          <w:szCs w:val="24"/>
        </w:rPr>
        <w:br/>
        <w:t xml:space="preserve">  A Distinguished Provincial at Paris</w:t>
      </w:r>
      <w:r>
        <w:rPr>
          <w:color w:val="000000"/>
          <w:sz w:val="24"/>
          <w:szCs w:val="24"/>
        </w:rPr>
        <w:br/>
        <w:t xml:space="preserve">  Letters of Two Brides</w:t>
      </w:r>
      <w:r>
        <w:rPr>
          <w:color w:val="000000"/>
          <w:sz w:val="24"/>
          <w:szCs w:val="24"/>
        </w:rPr>
        <w:br/>
        <w:t xml:space="preserve">  The Ball at Sceaux</w:t>
      </w:r>
      <w:r>
        <w:rPr>
          <w:color w:val="000000"/>
          <w:sz w:val="24"/>
          <w:szCs w:val="24"/>
        </w:rPr>
        <w:br/>
        <w:t xml:space="preserve">  Modeste Mignon</w:t>
      </w:r>
      <w:r>
        <w:rPr>
          <w:color w:val="000000"/>
          <w:sz w:val="24"/>
          <w:szCs w:val="24"/>
        </w:rPr>
        <w:br/>
        <w:t xml:space="preserve">  The Secrets of a Princess</w:t>
      </w:r>
      <w:r>
        <w:rPr>
          <w:color w:val="000000"/>
          <w:sz w:val="24"/>
          <w:szCs w:val="24"/>
        </w:rPr>
        <w:br/>
        <w:t xml:space="preserve">  The Gondreville Mystery</w:t>
      </w:r>
      <w:r>
        <w:rPr>
          <w:color w:val="000000"/>
          <w:sz w:val="24"/>
          <w:szCs w:val="24"/>
        </w:rPr>
        <w:br/>
        <w:t xml:space="preserve">  A Daughter of Eve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Montriveau, General Marquis Armand de</w:t>
      </w:r>
      <w:r>
        <w:rPr>
          <w:color w:val="000000"/>
          <w:sz w:val="24"/>
          <w:szCs w:val="24"/>
        </w:rPr>
        <w:br/>
        <w:t xml:space="preserve">  Father Goriot</w:t>
      </w:r>
      <w:r>
        <w:rPr>
          <w:color w:val="000000"/>
          <w:sz w:val="24"/>
          <w:szCs w:val="24"/>
        </w:rPr>
        <w:br/>
        <w:t xml:space="preserve">  Lost Illusions</w:t>
      </w:r>
      <w:r>
        <w:rPr>
          <w:color w:val="000000"/>
          <w:sz w:val="24"/>
          <w:szCs w:val="24"/>
        </w:rPr>
        <w:br/>
        <w:t xml:space="preserve">  A Distinguished Provincial at Paris</w:t>
      </w:r>
      <w:r>
        <w:rPr>
          <w:color w:val="000000"/>
          <w:sz w:val="24"/>
          <w:szCs w:val="24"/>
        </w:rPr>
        <w:br/>
        <w:t xml:space="preserve">  Another Study of Woman</w:t>
      </w:r>
      <w:r>
        <w:rPr>
          <w:color w:val="000000"/>
          <w:sz w:val="24"/>
          <w:szCs w:val="24"/>
        </w:rPr>
        <w:br/>
        <w:t xml:space="preserve">  Pierrette</w:t>
      </w:r>
      <w:r>
        <w:rPr>
          <w:color w:val="000000"/>
          <w:sz w:val="24"/>
          <w:szCs w:val="24"/>
        </w:rPr>
        <w:br/>
        <w:t xml:space="preserve">  The Member for Arcis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Navarreins, Duc de</w:t>
      </w:r>
      <w:r>
        <w:rPr>
          <w:color w:val="000000"/>
          <w:sz w:val="24"/>
          <w:szCs w:val="24"/>
        </w:rPr>
        <w:br/>
        <w:t xml:space="preserve">  A Bachelor’s Establishment</w:t>
      </w:r>
      <w:r>
        <w:rPr>
          <w:color w:val="000000"/>
          <w:sz w:val="24"/>
          <w:szCs w:val="24"/>
        </w:rPr>
        <w:br/>
        <w:t xml:space="preserve">  Colonel Chabert</w:t>
      </w:r>
      <w:r>
        <w:rPr>
          <w:color w:val="000000"/>
          <w:sz w:val="24"/>
          <w:szCs w:val="24"/>
        </w:rPr>
        <w:br/>
        <w:t xml:space="preserve">  The Muse of the Department</w:t>
      </w:r>
      <w:r>
        <w:rPr>
          <w:color w:val="000000"/>
          <w:sz w:val="24"/>
          <w:szCs w:val="24"/>
        </w:rPr>
        <w:br/>
        <w:t xml:space="preserve">  Jealousies of a Country Town</w:t>
      </w:r>
      <w:r>
        <w:rPr>
          <w:color w:val="000000"/>
          <w:sz w:val="24"/>
          <w:szCs w:val="24"/>
        </w:rPr>
        <w:br/>
        <w:t xml:space="preserve">  The Peasantry</w:t>
      </w:r>
      <w:r>
        <w:rPr>
          <w:color w:val="000000"/>
          <w:sz w:val="24"/>
          <w:szCs w:val="24"/>
        </w:rPr>
        <w:br/>
        <w:t xml:space="preserve">  Scenes from a Courtesan’s Life</w:t>
      </w:r>
      <w:r>
        <w:rPr>
          <w:color w:val="000000"/>
          <w:sz w:val="24"/>
          <w:szCs w:val="24"/>
        </w:rPr>
        <w:br/>
        <w:t xml:space="preserve">  The Country Parson</w:t>
      </w:r>
      <w:r>
        <w:rPr>
          <w:color w:val="000000"/>
          <w:sz w:val="24"/>
          <w:szCs w:val="24"/>
        </w:rPr>
        <w:br/>
        <w:t xml:space="preserve">  The Magic Skin</w:t>
      </w:r>
      <w:r>
        <w:rPr>
          <w:color w:val="000000"/>
          <w:sz w:val="24"/>
          <w:szCs w:val="24"/>
        </w:rPr>
        <w:br/>
        <w:t xml:space="preserve">  The Gondreville Mystery</w:t>
      </w:r>
      <w:r>
        <w:rPr>
          <w:color w:val="000000"/>
          <w:sz w:val="24"/>
          <w:szCs w:val="24"/>
        </w:rPr>
        <w:br/>
        <w:t xml:space="preserve">  The Secrets of a Princess</w:t>
      </w:r>
      <w:r>
        <w:rPr>
          <w:color w:val="000000"/>
          <w:sz w:val="24"/>
          <w:szCs w:val="24"/>
        </w:rPr>
        <w:br/>
        <w:t xml:space="preserve">  Cousin Betty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Pamiers, Vidame de</w:t>
      </w:r>
      <w:r>
        <w:rPr>
          <w:color w:val="000000"/>
          <w:sz w:val="24"/>
          <w:szCs w:val="24"/>
        </w:rPr>
        <w:br/>
        <w:t xml:space="preserve">  Ferragus</w:t>
      </w:r>
      <w:r>
        <w:rPr>
          <w:color w:val="000000"/>
          <w:sz w:val="24"/>
          <w:szCs w:val="24"/>
        </w:rPr>
        <w:br/>
        <w:t xml:space="preserve">  Jealousies of a Country Town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Ronquerolles, Marquis de</w:t>
      </w:r>
      <w:r>
        <w:rPr>
          <w:color w:val="000000"/>
          <w:sz w:val="24"/>
          <w:szCs w:val="24"/>
        </w:rPr>
        <w:br/>
        <w:t xml:space="preserve">  The Imaginary Mistress</w:t>
      </w:r>
      <w:r>
        <w:rPr>
          <w:color w:val="000000"/>
          <w:sz w:val="24"/>
          <w:szCs w:val="24"/>
        </w:rPr>
        <w:br/>
        <w:t xml:space="preserve">  The Peasantry</w:t>
      </w:r>
      <w:r>
        <w:rPr>
          <w:color w:val="000000"/>
          <w:sz w:val="24"/>
          <w:szCs w:val="24"/>
        </w:rPr>
        <w:br/>
        <w:t xml:space="preserve">  Ursule Mirouet</w:t>
      </w:r>
      <w:r>
        <w:rPr>
          <w:color w:val="000000"/>
          <w:sz w:val="24"/>
          <w:szCs w:val="24"/>
        </w:rPr>
        <w:br/>
        <w:t xml:space="preserve">  A Woman of Thirty</w:t>
      </w:r>
      <w:r>
        <w:rPr>
          <w:color w:val="000000"/>
          <w:sz w:val="24"/>
          <w:szCs w:val="24"/>
        </w:rPr>
        <w:br/>
        <w:t xml:space="preserve">  Another Study of Woman</w:t>
      </w:r>
      <w:r>
        <w:rPr>
          <w:color w:val="000000"/>
          <w:sz w:val="24"/>
          <w:szCs w:val="24"/>
        </w:rPr>
        <w:br/>
        <w:t xml:space="preserve">  Ferragus</w:t>
      </w:r>
      <w:r>
        <w:rPr>
          <w:color w:val="000000"/>
          <w:sz w:val="24"/>
          <w:szCs w:val="24"/>
        </w:rPr>
        <w:br/>
        <w:t xml:space="preserve">  The Girl with the Golden Eyes</w:t>
      </w:r>
      <w:r>
        <w:rPr>
          <w:color w:val="000000"/>
          <w:sz w:val="24"/>
          <w:szCs w:val="24"/>
        </w:rPr>
        <w:br/>
        <w:t xml:space="preserve">  The Member for Arcis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Serizy, Comtesse de</w:t>
      </w:r>
      <w:r>
        <w:rPr>
          <w:color w:val="000000"/>
          <w:sz w:val="24"/>
          <w:szCs w:val="24"/>
        </w:rPr>
        <w:br/>
        <w:t xml:space="preserve">  A Start in Life</w:t>
      </w:r>
      <w:r>
        <w:rPr>
          <w:color w:val="000000"/>
          <w:sz w:val="24"/>
          <w:szCs w:val="24"/>
        </w:rPr>
        <w:br/>
        <w:t xml:space="preserve">  Ferragus</w:t>
      </w:r>
      <w:r>
        <w:rPr>
          <w:color w:val="000000"/>
          <w:sz w:val="24"/>
          <w:szCs w:val="24"/>
        </w:rPr>
        <w:br/>
        <w:t xml:space="preserve">  Ursule Mirouet</w:t>
      </w:r>
      <w:r>
        <w:rPr>
          <w:color w:val="000000"/>
          <w:sz w:val="24"/>
          <w:szCs w:val="24"/>
        </w:rPr>
        <w:br/>
        <w:t xml:space="preserve">  A Woman of Thirty</w:t>
      </w:r>
      <w:r>
        <w:rPr>
          <w:color w:val="000000"/>
          <w:sz w:val="24"/>
          <w:szCs w:val="24"/>
        </w:rPr>
        <w:br/>
        <w:t xml:space="preserve">  Scenes from a Courtesan’s Life</w:t>
      </w:r>
      <w:r>
        <w:rPr>
          <w:color w:val="000000"/>
          <w:sz w:val="24"/>
          <w:szCs w:val="24"/>
        </w:rPr>
        <w:br/>
        <w:t xml:space="preserve">  Another Study of Woman</w:t>
      </w:r>
      <w:r>
        <w:rPr>
          <w:color w:val="000000"/>
          <w:sz w:val="24"/>
          <w:szCs w:val="24"/>
        </w:rPr>
        <w:br/>
        <w:t xml:space="preserve">  The Imaginary Mistress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Soulanges, Comtesse Hortense de</w:t>
      </w:r>
      <w:r>
        <w:rPr>
          <w:color w:val="000000"/>
          <w:sz w:val="24"/>
          <w:szCs w:val="24"/>
        </w:rPr>
        <w:br/>
        <w:t xml:space="preserve">  Domestic Peace</w:t>
      </w:r>
      <w:r>
        <w:rPr>
          <w:color w:val="000000"/>
          <w:sz w:val="24"/>
          <w:szCs w:val="24"/>
        </w:rPr>
        <w:br/>
        <w:t xml:space="preserve">  The Peasantry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Talleyrand-Perigord, Charles-Maurice de</w:t>
      </w:r>
      <w:r>
        <w:rPr>
          <w:color w:val="000000"/>
          <w:sz w:val="24"/>
          <w:szCs w:val="24"/>
        </w:rPr>
        <w:br/>
        <w:t xml:space="preserve">  The Chouans</w:t>
      </w:r>
      <w:r>
        <w:rPr>
          <w:color w:val="000000"/>
          <w:sz w:val="24"/>
          <w:szCs w:val="24"/>
        </w:rPr>
        <w:br/>
        <w:t xml:space="preserve">  The Gondreville Mystery</w:t>
      </w:r>
      <w:r>
        <w:rPr>
          <w:color w:val="000000"/>
          <w:sz w:val="24"/>
          <w:szCs w:val="24"/>
        </w:rPr>
        <w:br/>
        <w:t xml:space="preserve">  Letters of Two Brides</w:t>
      </w:r>
      <w:r>
        <w:rPr>
          <w:color w:val="000000"/>
          <w:sz w:val="24"/>
          <w:szCs w:val="24"/>
        </w:rPr>
        <w:br/>
        <w:t xml:space="preserve">  Gaudissart II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278412">
    <w:multiLevelType w:val="hybridMultilevel"/>
    <w:lvl w:ilvl="0" w:tplc="877352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278412">
    <w:abstractNumId w:val="662784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25529578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