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Study of a Woman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Study of a Woman by Honoré de Balzac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228824451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ADDENDUM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ADDENDUM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personages appear in other stories of the Human Comedy.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Bianchon, Horace</w:t>
      </w:r>
      <w:r>
        <w:rPr>
          <w:color w:val="000000"/>
          <w:sz w:val="24"/>
          <w:szCs w:val="24"/>
        </w:rPr>
        <w:br/>
        <w:t xml:space="preserve">  Father Goriot</w:t>
      </w:r>
      <w:r>
        <w:rPr>
          <w:color w:val="000000"/>
          <w:sz w:val="24"/>
          <w:szCs w:val="24"/>
        </w:rPr>
        <w:br/>
        <w:t xml:space="preserve">  The Atheist’s Mass</w:t>
      </w:r>
      <w:r>
        <w:rPr>
          <w:color w:val="000000"/>
          <w:sz w:val="24"/>
          <w:szCs w:val="24"/>
        </w:rPr>
        <w:br/>
        <w:t xml:space="preserve">  Cesar Birotteau</w:t>
      </w:r>
      <w:r>
        <w:rPr>
          <w:color w:val="000000"/>
          <w:sz w:val="24"/>
          <w:szCs w:val="24"/>
        </w:rPr>
        <w:br/>
        <w:t xml:space="preserve">  The Commission in Lunacy</w:t>
      </w:r>
      <w:r>
        <w:rPr>
          <w:color w:val="000000"/>
          <w:sz w:val="24"/>
          <w:szCs w:val="24"/>
        </w:rPr>
        <w:br/>
        <w:t xml:space="preserve">  Lost Illusions</w:t>
      </w:r>
      <w:r>
        <w:rPr>
          <w:color w:val="000000"/>
          <w:sz w:val="24"/>
          <w:szCs w:val="24"/>
        </w:rPr>
        <w:br/>
        <w:t xml:space="preserve">  A Distinguished Provincial at Paris</w:t>
      </w:r>
      <w:r>
        <w:rPr>
          <w:color w:val="000000"/>
          <w:sz w:val="24"/>
          <w:szCs w:val="24"/>
        </w:rPr>
        <w:br/>
        <w:t xml:space="preserve">  A Bachelor’s Establishment</w:t>
      </w:r>
      <w:r>
        <w:rPr>
          <w:color w:val="000000"/>
          <w:sz w:val="24"/>
          <w:szCs w:val="24"/>
        </w:rPr>
        <w:br/>
        <w:t xml:space="preserve">  The Secrets of a Princess</w:t>
      </w:r>
      <w:r>
        <w:rPr>
          <w:color w:val="000000"/>
          <w:sz w:val="24"/>
          <w:szCs w:val="24"/>
        </w:rPr>
        <w:br/>
        <w:t xml:space="preserve">  The Government Clerks</w:t>
      </w:r>
      <w:r>
        <w:rPr>
          <w:color w:val="000000"/>
          <w:sz w:val="24"/>
          <w:szCs w:val="24"/>
        </w:rPr>
        <w:br/>
        <w:t xml:space="preserve">  Pierrette</w:t>
      </w:r>
      <w:r>
        <w:rPr>
          <w:color w:val="000000"/>
          <w:sz w:val="24"/>
          <w:szCs w:val="24"/>
        </w:rPr>
        <w:br/>
        <w:t xml:space="preserve">  A Study of Woman</w:t>
      </w:r>
      <w:r>
        <w:rPr>
          <w:color w:val="000000"/>
          <w:sz w:val="24"/>
          <w:szCs w:val="24"/>
        </w:rPr>
        <w:br/>
        <w:t xml:space="preserve">  Scenes from a Courtesan’s Life</w:t>
      </w:r>
      <w:r>
        <w:rPr>
          <w:color w:val="000000"/>
          <w:sz w:val="24"/>
          <w:szCs w:val="24"/>
        </w:rPr>
        <w:br/>
        <w:t xml:space="preserve">  Honorine</w:t>
      </w:r>
      <w:r>
        <w:rPr>
          <w:color w:val="000000"/>
          <w:sz w:val="24"/>
          <w:szCs w:val="24"/>
        </w:rPr>
        <w:br/>
        <w:t xml:space="preserve">  The Seamy Side of History</w:t>
      </w:r>
      <w:r>
        <w:rPr>
          <w:color w:val="000000"/>
          <w:sz w:val="24"/>
          <w:szCs w:val="24"/>
        </w:rPr>
        <w:br/>
        <w:t xml:space="preserve">  The Magic Skin</w:t>
      </w:r>
      <w:r>
        <w:rPr>
          <w:color w:val="000000"/>
          <w:sz w:val="24"/>
          <w:szCs w:val="24"/>
        </w:rPr>
        <w:br/>
        <w:t xml:space="preserve">  A Second Home</w:t>
      </w:r>
      <w:r>
        <w:rPr>
          <w:color w:val="000000"/>
          <w:sz w:val="24"/>
          <w:szCs w:val="24"/>
        </w:rPr>
        <w:br/>
        <w:t xml:space="preserve">  A Prince of Bohemia</w:t>
      </w:r>
      <w:r>
        <w:rPr>
          <w:color w:val="000000"/>
          <w:sz w:val="24"/>
          <w:szCs w:val="24"/>
        </w:rPr>
        <w:br/>
        <w:t xml:space="preserve">  Letters of Two Brides</w:t>
      </w:r>
      <w:r>
        <w:rPr>
          <w:color w:val="000000"/>
          <w:sz w:val="24"/>
          <w:szCs w:val="24"/>
        </w:rPr>
        <w:br/>
        <w:t xml:space="preserve">  The Muse of the Department</w:t>
      </w:r>
      <w:r>
        <w:rPr>
          <w:color w:val="000000"/>
          <w:sz w:val="24"/>
          <w:szCs w:val="24"/>
        </w:rPr>
        <w:br/>
        <w:t xml:space="preserve">  The Imaginary Mistress</w:t>
      </w:r>
      <w:r>
        <w:rPr>
          <w:color w:val="000000"/>
          <w:sz w:val="24"/>
          <w:szCs w:val="24"/>
        </w:rPr>
        <w:br/>
        <w:t xml:space="preserve">  The Middle Classes</w:t>
      </w:r>
      <w:r>
        <w:rPr>
          <w:color w:val="000000"/>
          <w:sz w:val="24"/>
          <w:szCs w:val="24"/>
        </w:rPr>
        <w:br/>
        <w:t xml:space="preserve">  Cousin Betty</w:t>
      </w:r>
      <w:r>
        <w:rPr>
          <w:color w:val="000000"/>
          <w:sz w:val="24"/>
          <w:szCs w:val="24"/>
        </w:rPr>
        <w:br/>
        <w:t xml:space="preserve">  The Country Parson</w:t>
      </w:r>
      <w:r>
        <w:rPr>
          <w:color w:val="000000"/>
          <w:sz w:val="24"/>
          <w:szCs w:val="24"/>
        </w:rPr>
        <w:br/>
        <w:t xml:space="preserve">In addition, M. Bianchon narrated the following: </w:t>
      </w:r>
      <w:r>
        <w:rPr>
          <w:color w:val="000000"/>
          <w:sz w:val="24"/>
          <w:szCs w:val="24"/>
        </w:rPr>
        <w:br/>
        <w:t xml:space="preserve">  Another Study of Woman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Joseph</w:t>
      </w:r>
      <w:r>
        <w:rPr>
          <w:color w:val="000000"/>
          <w:sz w:val="24"/>
          <w:szCs w:val="24"/>
        </w:rPr>
        <w:br/>
        <w:t xml:space="preserve">  The Magic Skin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Listomere, Marquis de</w:t>
      </w:r>
      <w:r>
        <w:rPr>
          <w:color w:val="000000"/>
          <w:sz w:val="24"/>
          <w:szCs w:val="24"/>
        </w:rPr>
        <w:br/>
        <w:t xml:space="preserve">  The Lily of the Valley</w:t>
      </w:r>
      <w:r>
        <w:rPr>
          <w:color w:val="000000"/>
          <w:sz w:val="24"/>
          <w:szCs w:val="24"/>
        </w:rPr>
        <w:br/>
        <w:t xml:space="preserve">  A Distinguished Provincial at Paris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Listomere, Marquise de</w:t>
      </w:r>
      <w:r>
        <w:rPr>
          <w:color w:val="000000"/>
          <w:sz w:val="24"/>
          <w:szCs w:val="24"/>
        </w:rPr>
        <w:br/>
        <w:t xml:space="preserve">  The Lily of the Valley</w:t>
      </w:r>
      <w:r>
        <w:rPr>
          <w:color w:val="000000"/>
          <w:sz w:val="24"/>
          <w:szCs w:val="24"/>
        </w:rPr>
        <w:br/>
        <w:t xml:space="preserve">  Lost Illusions</w:t>
      </w:r>
      <w:r>
        <w:rPr>
          <w:color w:val="000000"/>
          <w:sz w:val="24"/>
          <w:szCs w:val="24"/>
        </w:rPr>
        <w:br/>
        <w:t xml:space="preserve">  A Distinguished Provincial at Paris</w:t>
      </w:r>
      <w:r>
        <w:rPr>
          <w:color w:val="000000"/>
          <w:sz w:val="24"/>
          <w:szCs w:val="24"/>
        </w:rPr>
        <w:br/>
        <w:t xml:space="preserve">  A Daughter of Eve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Rastignac, Eugene de</w:t>
      </w:r>
      <w:r>
        <w:rPr>
          <w:color w:val="000000"/>
          <w:sz w:val="24"/>
          <w:szCs w:val="24"/>
        </w:rPr>
        <w:br/>
        <w:t xml:space="preserve">  Father Goriot</w:t>
      </w:r>
      <w:r>
        <w:rPr>
          <w:color w:val="000000"/>
          <w:sz w:val="24"/>
          <w:szCs w:val="24"/>
        </w:rPr>
        <w:br/>
        <w:t xml:space="preserve">  A Distinguished Provincial at Paris</w:t>
      </w:r>
      <w:r>
        <w:rPr>
          <w:color w:val="000000"/>
          <w:sz w:val="24"/>
          <w:szCs w:val="24"/>
        </w:rPr>
        <w:br/>
        <w:t xml:space="preserve">  Scenes from a Courtesan’s Life</w:t>
      </w:r>
      <w:r>
        <w:rPr>
          <w:color w:val="000000"/>
          <w:sz w:val="24"/>
          <w:szCs w:val="24"/>
        </w:rPr>
        <w:br/>
        <w:t xml:space="preserve">  The Ball at Sceaux</w:t>
      </w:r>
      <w:r>
        <w:rPr>
          <w:color w:val="000000"/>
          <w:sz w:val="24"/>
          <w:szCs w:val="24"/>
        </w:rPr>
        <w:br/>
        <w:t xml:space="preserve">  The Interdiction</w:t>
      </w:r>
      <w:r>
        <w:rPr>
          <w:color w:val="000000"/>
          <w:sz w:val="24"/>
          <w:szCs w:val="24"/>
        </w:rPr>
        <w:br/>
        <w:t xml:space="preserve">  Another Study of Woman</w:t>
      </w:r>
      <w:r>
        <w:rPr>
          <w:color w:val="000000"/>
          <w:sz w:val="24"/>
          <w:szCs w:val="24"/>
        </w:rPr>
        <w:br/>
        <w:t xml:space="preserve">  The Magic Skin</w:t>
      </w:r>
      <w:r>
        <w:rPr>
          <w:color w:val="000000"/>
          <w:sz w:val="24"/>
          <w:szCs w:val="24"/>
        </w:rPr>
        <w:br/>
        <w:t xml:space="preserve">  The Secrets of a Princess</w:t>
      </w:r>
      <w:r>
        <w:rPr>
          <w:color w:val="000000"/>
          <w:sz w:val="24"/>
          <w:szCs w:val="24"/>
        </w:rPr>
        <w:br/>
        <w:t xml:space="preserve">  A Daughter of Eve</w:t>
      </w:r>
      <w:r>
        <w:rPr>
          <w:color w:val="000000"/>
          <w:sz w:val="24"/>
          <w:szCs w:val="24"/>
        </w:rPr>
        <w:br/>
        <w:t xml:space="preserve">  The Gondreville Mystery</w:t>
      </w:r>
      <w:r>
        <w:rPr>
          <w:color w:val="000000"/>
          <w:sz w:val="24"/>
          <w:szCs w:val="24"/>
        </w:rPr>
        <w:br/>
        <w:t xml:space="preserve">  The Firm of Nucingen</w:t>
      </w:r>
      <w:r>
        <w:rPr>
          <w:color w:val="000000"/>
          <w:sz w:val="24"/>
          <w:szCs w:val="24"/>
        </w:rPr>
        <w:br/>
        <w:t xml:space="preserve">  Cousin Betty</w:t>
      </w:r>
      <w:r>
        <w:rPr>
          <w:color w:val="000000"/>
          <w:sz w:val="24"/>
          <w:szCs w:val="24"/>
        </w:rPr>
        <w:br/>
        <w:t xml:space="preserve">  The Member for Arcis</w:t>
      </w:r>
      <w:r>
        <w:rPr>
          <w:color w:val="000000"/>
          <w:sz w:val="24"/>
          <w:szCs w:val="24"/>
        </w:rPr>
        <w:br/>
        <w:t xml:space="preserve">  The Unconscious Humorists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444524">
    <w:multiLevelType w:val="hybridMultilevel"/>
    <w:lvl w:ilvl="0" w:tplc="88734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444524">
    <w:abstractNumId w:val="674445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436533048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